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33" w:rsidRDefault="00E84933" w:rsidP="00E84933">
      <w:pPr>
        <w:rPr>
          <w:rFonts w:ascii="Georgia" w:eastAsia="Times New Roman" w:hAnsi="Georgia"/>
        </w:rPr>
      </w:pPr>
      <w:r>
        <w:rPr>
          <w:rFonts w:ascii="Georgia" w:eastAsia="Times New Roman" w:hAnsi="Georgia"/>
        </w:rPr>
        <w:t>Письмо Минфина России от 11.03.2025 № 24-06-06/23709</w:t>
      </w:r>
    </w:p>
    <w:p w:rsidR="00E84933" w:rsidRDefault="00E84933" w:rsidP="00E84933">
      <w:pPr>
        <w:pStyle w:val="2"/>
        <w:rPr>
          <w:rFonts w:ascii="Georgia" w:eastAsia="Times New Roman" w:hAnsi="Georgia"/>
        </w:rPr>
      </w:pPr>
      <w:r>
        <w:rPr>
          <w:rFonts w:ascii="Georgia" w:eastAsia="Times New Roman" w:hAnsi="Georgia"/>
        </w:rPr>
        <w:t>О рассмотрении обращения</w:t>
      </w:r>
    </w:p>
    <w:p w:rsidR="00E84933" w:rsidRDefault="00E84933" w:rsidP="00E84933">
      <w:pPr>
        <w:pStyle w:val="a3"/>
        <w:jc w:val="center"/>
        <w:rPr>
          <w:rFonts w:ascii="Georgia" w:hAnsi="Georgia"/>
        </w:rPr>
      </w:pPr>
      <w:r>
        <w:rPr>
          <w:rStyle w:val="a4"/>
          <w:rFonts w:ascii="Georgia" w:hAnsi="Georgia"/>
        </w:rPr>
        <w:t>МИНИСТЕРСТВО ФИНАНСОВ РФ</w:t>
      </w:r>
    </w:p>
    <w:p w:rsidR="00E84933" w:rsidRDefault="00E84933" w:rsidP="00E84933">
      <w:pPr>
        <w:pStyle w:val="a3"/>
        <w:jc w:val="center"/>
        <w:rPr>
          <w:rFonts w:ascii="Georgia" w:hAnsi="Georgia"/>
        </w:rPr>
      </w:pPr>
      <w:r>
        <w:rPr>
          <w:rStyle w:val="a4"/>
          <w:rFonts w:ascii="Georgia" w:hAnsi="Georgia"/>
        </w:rPr>
        <w:t>ПИСЬМО</w:t>
      </w:r>
    </w:p>
    <w:p w:rsidR="00E84933" w:rsidRDefault="00E84933" w:rsidP="00E84933">
      <w:pPr>
        <w:pStyle w:val="a3"/>
        <w:jc w:val="center"/>
        <w:rPr>
          <w:rFonts w:ascii="Georgia" w:hAnsi="Georgia"/>
        </w:rPr>
      </w:pPr>
      <w:r>
        <w:rPr>
          <w:rStyle w:val="a4"/>
          <w:rFonts w:ascii="Georgia" w:hAnsi="Georgia"/>
        </w:rPr>
        <w:t>от 11 марта 2025 года № 24-06-06/23709</w:t>
      </w:r>
    </w:p>
    <w:p w:rsidR="00E84933" w:rsidRDefault="00E84933" w:rsidP="00E84933">
      <w:pPr>
        <w:pStyle w:val="a3"/>
        <w:jc w:val="center"/>
        <w:rPr>
          <w:rFonts w:ascii="Georgia" w:hAnsi="Georgia"/>
        </w:rPr>
      </w:pPr>
      <w:r>
        <w:rPr>
          <w:rStyle w:val="a4"/>
          <w:rFonts w:ascii="Georgia" w:hAnsi="Georgia"/>
        </w:rPr>
        <w:t>О рассмотрении обращения</w:t>
      </w:r>
    </w:p>
    <w:p w:rsidR="00E84933" w:rsidRDefault="00E84933" w:rsidP="00E84933">
      <w:pPr>
        <w:pStyle w:val="a3"/>
        <w:rPr>
          <w:rFonts w:ascii="Georgia" w:hAnsi="Georgia"/>
        </w:rPr>
      </w:pPr>
      <w:r>
        <w:rPr>
          <w:rFonts w:ascii="Georgia" w:hAnsi="Georgia"/>
        </w:rPr>
        <w:t>Департамент бюджетной политики в сфере контрактной системы Минфина России (далее - Департамент), рассмотрев обращение по вопросу приобретения автотранспортных средств, с учетом положений пунктов 11.8 и 12.5 Регламента Министерства финансов Российской Федерации, утвержденного приказом Минфина России от 14.09.2018 № 194н, сообщает следующее.</w:t>
      </w:r>
    </w:p>
    <w:p w:rsidR="00E84933" w:rsidRDefault="00E84933" w:rsidP="00E84933">
      <w:pPr>
        <w:pStyle w:val="a3"/>
        <w:rPr>
          <w:rFonts w:ascii="Georgia" w:hAnsi="Georgia"/>
        </w:rPr>
      </w:pPr>
      <w:r>
        <w:rPr>
          <w:rFonts w:ascii="Georgia" w:hAnsi="Georgia"/>
        </w:rPr>
        <w:t xml:space="preserve">Общие правила определения требований к закупаемым заказчиками отдельным видам товаров, работ, услуг (в том числе предельных цен товаров, работ, услуг) утверждены </w:t>
      </w:r>
      <w:hyperlink r:id="rId4" w:anchor="/document/99/420299752/" w:history="1">
        <w:r>
          <w:rPr>
            <w:rStyle w:val="a5"/>
            <w:rFonts w:ascii="Georgia" w:hAnsi="Georgia"/>
          </w:rPr>
          <w:t>постановлением Правительства Российской Федерации от 02.09.2015 № 926</w:t>
        </w:r>
      </w:hyperlink>
      <w:r>
        <w:rPr>
          <w:rFonts w:ascii="Georgia" w:hAnsi="Georgia"/>
        </w:rPr>
        <w:t xml:space="preserve"> (далее - Общие правила).</w:t>
      </w:r>
    </w:p>
    <w:p w:rsidR="00E84933" w:rsidRDefault="00E84933" w:rsidP="00E84933">
      <w:pPr>
        <w:pStyle w:val="a3"/>
        <w:rPr>
          <w:rFonts w:ascii="Georgia" w:hAnsi="Georgia"/>
        </w:rPr>
      </w:pPr>
      <w:r>
        <w:rPr>
          <w:rFonts w:ascii="Georgia" w:hAnsi="Georgia"/>
        </w:rPr>
        <w:t xml:space="preserve">Согласно </w:t>
      </w:r>
      <w:hyperlink r:id="rId5" w:anchor="/document/99/420299752/ZAP283G3IL/" w:tooltip="2. 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именяемые государственными..." w:history="1">
        <w:r>
          <w:rPr>
            <w:rStyle w:val="a5"/>
            <w:rFonts w:ascii="Georgia" w:hAnsi="Georgia"/>
          </w:rPr>
          <w:t>пункту 2</w:t>
        </w:r>
      </w:hyperlink>
      <w:r>
        <w:rPr>
          <w:rFonts w:ascii="Georgia" w:hAnsi="Georgia"/>
        </w:rPr>
        <w:t xml:space="preserve"> Общих правил высшие исполнительные органы государственной власти субъектов Российской Федерации устанавливают применяемые государственными органами, их территориальными органами и подведомственными им казенными учреждениями, бюджетными учреждениями и унитарными предприятиями правила определения требований к закупаемым ими отдельным видам товаров, работ, услуг (в том числе предельные цены товаров, работ, услуг) для обеспечения нужд субъектов Российской Федерации.</w:t>
      </w:r>
    </w:p>
    <w:p w:rsidR="00E84933" w:rsidRDefault="00E84933" w:rsidP="00E84933">
      <w:pPr>
        <w:pStyle w:val="a3"/>
        <w:rPr>
          <w:rFonts w:ascii="Georgia" w:hAnsi="Georgia"/>
        </w:rPr>
      </w:pPr>
      <w:r>
        <w:rPr>
          <w:rFonts w:ascii="Georgia" w:hAnsi="Georgia"/>
        </w:rPr>
        <w:t xml:space="preserve">Требования к закупаемым государственными органами, их территориальными органами и подведомственными им организациями, предусмотренными </w:t>
      </w:r>
      <w:hyperlink r:id="rId6" w:anchor="/document/99/420299752/ZAP283G3IL/" w:tooltip="2. 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именяемые государственными..." w:history="1">
        <w:r>
          <w:rPr>
            <w:rStyle w:val="a5"/>
            <w:rFonts w:ascii="Georgia" w:hAnsi="Georgia"/>
          </w:rPr>
          <w:t>пунктом 2</w:t>
        </w:r>
      </w:hyperlink>
      <w:r>
        <w:rPr>
          <w:rFonts w:ascii="Georgia" w:hAnsi="Georgia"/>
        </w:rPr>
        <w:t xml:space="preserve"> Общих правил, отдельным видам товаров, работ, услуг (в том числе предельные цены товаров, работ, услуг) утверждаются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 (</w:t>
      </w:r>
      <w:hyperlink r:id="rId7" w:anchor="/document/99/420299752/ZAP1JDE3AP/" w:tooltip="3. Требования к закупаемым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history="1">
        <w:r>
          <w:rPr>
            <w:rStyle w:val="a5"/>
            <w:rFonts w:ascii="Georgia" w:hAnsi="Georgia"/>
          </w:rPr>
          <w:t>пункт 3 Общих правил</w:t>
        </w:r>
      </w:hyperlink>
      <w:r>
        <w:rPr>
          <w:rFonts w:ascii="Georgia" w:hAnsi="Georgia"/>
        </w:rPr>
        <w:t>).</w:t>
      </w:r>
    </w:p>
    <w:p w:rsidR="00E84933" w:rsidRDefault="00E84933" w:rsidP="00E84933">
      <w:pPr>
        <w:pStyle w:val="a3"/>
        <w:rPr>
          <w:rFonts w:ascii="Georgia" w:hAnsi="Georgia"/>
        </w:rPr>
      </w:pPr>
      <w:r>
        <w:rPr>
          <w:rFonts w:ascii="Georgia" w:hAnsi="Georgia"/>
        </w:rPr>
        <w:t>Следует отметить, что цена единицы планируемых к закупке товаров, работ, услуг не может быть выше предельной цены товаров, работ, услуг, установленной в ведомственном перечне (</w:t>
      </w:r>
      <w:hyperlink r:id="rId8" w:anchor="/document/99/420299752/XA00M8G2MQ/" w:history="1">
        <w:r>
          <w:rPr>
            <w:rStyle w:val="a5"/>
            <w:rFonts w:ascii="Georgia" w:hAnsi="Georgia"/>
          </w:rPr>
          <w:t>пункт 14 Общих правил</w:t>
        </w:r>
      </w:hyperlink>
      <w:r>
        <w:rPr>
          <w:rFonts w:ascii="Georgia" w:hAnsi="Georgia"/>
        </w:rPr>
        <w:t>).</w:t>
      </w:r>
    </w:p>
    <w:p w:rsidR="00E84933" w:rsidRDefault="00E84933" w:rsidP="00E84933">
      <w:pPr>
        <w:pStyle w:val="a3"/>
        <w:rPr>
          <w:rFonts w:ascii="Georgia" w:hAnsi="Georgia"/>
        </w:rPr>
      </w:pPr>
      <w:r>
        <w:rPr>
          <w:rFonts w:ascii="Georgia" w:hAnsi="Georgia"/>
        </w:rPr>
        <w:t xml:space="preserve">В соответствии с </w:t>
      </w:r>
      <w:hyperlink r:id="rId9" w:anchor="/document/99/420299752/XA00M9G2N4/" w:tooltip="15. Предельные цены товаров, работ, услуг, установленные Правительством Российской Федерации, высшими исполнительными органами государственной власти субъектов Российской Федерации,.." w:history="1">
        <w:r>
          <w:rPr>
            <w:rStyle w:val="a5"/>
            <w:rFonts w:ascii="Georgia" w:hAnsi="Georgia"/>
          </w:rPr>
          <w:t>пунктом 15</w:t>
        </w:r>
      </w:hyperlink>
      <w:r>
        <w:rPr>
          <w:rFonts w:ascii="Georgia" w:hAnsi="Georgia"/>
        </w:rPr>
        <w:t xml:space="preserve"> Общих правил предельные цены товаров, работ, услуг, установленные высшими исполнительными органами государственной власти субъектов Российской Федерации,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субъектов Российской Федерации.</w:t>
      </w:r>
    </w:p>
    <w:p w:rsidR="00E84933" w:rsidRDefault="00E84933" w:rsidP="00E84933">
      <w:pPr>
        <w:pStyle w:val="a3"/>
        <w:rPr>
          <w:rFonts w:ascii="Georgia" w:hAnsi="Georgia"/>
        </w:rPr>
      </w:pPr>
      <w:r>
        <w:rPr>
          <w:rFonts w:ascii="Georgia" w:hAnsi="Georgia"/>
        </w:rPr>
        <w:t xml:space="preserve">При этом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w:t>
      </w:r>
      <w:r>
        <w:rPr>
          <w:rFonts w:ascii="Georgia" w:hAnsi="Georgia"/>
        </w:rPr>
        <w:lastRenderedPageBreak/>
        <w:t>отдельных категорий государственных гражданских служащих государственных органов субъектов Российской Федерации и муниципальных служащих,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w:t>
      </w:r>
      <w:r>
        <w:rPr>
          <w:rFonts w:ascii="Georgia" w:hAnsi="Georgia"/>
          <w:vertAlign w:val="superscript"/>
        </w:rPr>
        <w:t>1</w:t>
      </w:r>
      <w:r>
        <w:rPr>
          <w:rFonts w:ascii="Georgia" w:hAnsi="Georgia"/>
        </w:rPr>
        <w:t>,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w:t>
      </w:r>
      <w:hyperlink r:id="rId10" w:anchor="/document/99/420299752/XA00MA22N7/" w:tooltip="16.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w:history="1">
        <w:r>
          <w:rPr>
            <w:rStyle w:val="a5"/>
            <w:rFonts w:ascii="Georgia" w:hAnsi="Georgia"/>
          </w:rPr>
          <w:t>абзац третий пункта 16 Общих правил</w:t>
        </w:r>
      </w:hyperlink>
      <w:r>
        <w:rPr>
          <w:rFonts w:ascii="Georgia" w:hAnsi="Georgia"/>
        </w:rPr>
        <w:t>).</w:t>
      </w:r>
    </w:p>
    <w:p w:rsidR="00E84933" w:rsidRDefault="00E84933" w:rsidP="00E84933">
      <w:pPr>
        <w:pStyle w:val="a3"/>
        <w:rPr>
          <w:rFonts w:ascii="Georgia" w:hAnsi="Georgia"/>
        </w:rPr>
      </w:pPr>
      <w:r>
        <w:rPr>
          <w:rFonts w:ascii="Georgia" w:hAnsi="Georgia"/>
        </w:rPr>
        <w:t>________________________</w:t>
      </w:r>
      <w:r>
        <w:rPr>
          <w:rFonts w:ascii="Georgia" w:hAnsi="Georgia"/>
        </w:rPr>
        <w:br/>
      </w:r>
      <w:r>
        <w:rPr>
          <w:rFonts w:ascii="Georgia" w:hAnsi="Georgia"/>
          <w:vertAlign w:val="superscript"/>
        </w:rPr>
        <w:t>1</w:t>
      </w:r>
      <w:r>
        <w:rPr>
          <w:rFonts w:ascii="Georgia" w:hAnsi="Georgia"/>
        </w:rPr>
        <w:t xml:space="preserve"> Правила определения требований к закупаемым заказчиками отдельным видам товаров, работ, услуг (в том числе предельных цен товаров, работ, услуг), утвержденные </w:t>
      </w:r>
      <w:hyperlink r:id="rId11" w:anchor="/document/99/420299744/" w:history="1">
        <w:r>
          <w:rPr>
            <w:rStyle w:val="a5"/>
            <w:rFonts w:ascii="Georgia" w:hAnsi="Georgia"/>
          </w:rPr>
          <w:t>постановлением Правительства Российской Федерации от 02.09.2015 № 927</w:t>
        </w:r>
      </w:hyperlink>
      <w:r>
        <w:rPr>
          <w:rFonts w:ascii="Georgia" w:hAnsi="Georgia"/>
        </w:rPr>
        <w:t xml:space="preserve"> (далее - Правила определения требований).</w:t>
      </w:r>
    </w:p>
    <w:p w:rsidR="00E84933" w:rsidRDefault="00E84933" w:rsidP="00E84933">
      <w:pPr>
        <w:pStyle w:val="a3"/>
        <w:rPr>
          <w:rFonts w:ascii="Georgia" w:hAnsi="Georgia"/>
        </w:rPr>
      </w:pPr>
      <w:r>
        <w:rPr>
          <w:rFonts w:ascii="Georgia" w:hAnsi="Georgia"/>
        </w:rPr>
        <w:t xml:space="preserve">Учитывая изложенное, при осуществлении закупок автотранспортных средств заказчикам следует руководствоваться предельными ценами отдельных видов товаров, работ, услуг, установленными в ведомственном перечне, и положениями </w:t>
      </w:r>
      <w:hyperlink r:id="rId12" w:anchor="/document/99/420299752/" w:history="1">
        <w:r>
          <w:rPr>
            <w:rStyle w:val="a5"/>
            <w:rFonts w:ascii="Georgia" w:hAnsi="Georgia"/>
          </w:rPr>
          <w:t>Общих правил</w:t>
        </w:r>
      </w:hyperlink>
      <w:r>
        <w:rPr>
          <w:rFonts w:ascii="Georgia" w:hAnsi="Georgia"/>
        </w:rPr>
        <w:t>.</w:t>
      </w:r>
    </w:p>
    <w:p w:rsidR="00E84933" w:rsidRDefault="00E84933" w:rsidP="00E84933">
      <w:pPr>
        <w:pStyle w:val="a3"/>
        <w:rPr>
          <w:rFonts w:ascii="Georgia" w:hAnsi="Georgia"/>
        </w:rPr>
      </w:pPr>
      <w:r>
        <w:rPr>
          <w:rFonts w:ascii="Georgia" w:hAnsi="Georgia"/>
        </w:rPr>
        <w:t xml:space="preserve">Департамент обращает внимание, что по информации, представленной </w:t>
      </w:r>
      <w:proofErr w:type="spellStart"/>
      <w:r>
        <w:rPr>
          <w:rFonts w:ascii="Georgia" w:hAnsi="Georgia"/>
        </w:rPr>
        <w:t>Минпромторгом</w:t>
      </w:r>
      <w:proofErr w:type="spellEnd"/>
      <w:r>
        <w:rPr>
          <w:rFonts w:ascii="Georgia" w:hAnsi="Georgia"/>
        </w:rPr>
        <w:t xml:space="preserve"> России, в настоящее время предусмотрена возможность закупки автомобилей российского производства, соответствующих предъявляемым для целей осуществления государственных (муниципальных) закупок требованиям о нормировании.</w:t>
      </w:r>
    </w:p>
    <w:p w:rsidR="00E84933" w:rsidRDefault="00E84933" w:rsidP="00E84933">
      <w:pPr>
        <w:pStyle w:val="a3"/>
        <w:rPr>
          <w:rFonts w:ascii="Georgia" w:hAnsi="Georgia"/>
        </w:rPr>
      </w:pPr>
      <w:r>
        <w:rPr>
          <w:rFonts w:ascii="Georgia" w:hAnsi="Georgia"/>
        </w:rPr>
        <w:t>Дополнительно Департамент отмечает, что Минфином России разработан и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информационно-телекоммуникационной сети "Интернет" проект постановления Правительства Российской Федерации "О внесении изменений в некоторые акты Правительства Российской Федерации по вопросам нормирования закупок товаров, работ, услуг для обеспечения государственных и муниципальных нужд" (адрес страницы https://regulation.gov.ru/Regulation/Npa/PublicView?npaID=l 54962).</w:t>
      </w:r>
    </w:p>
    <w:p w:rsidR="00E84933" w:rsidRDefault="00E84933" w:rsidP="00E84933">
      <w:pPr>
        <w:pStyle w:val="a3"/>
        <w:jc w:val="right"/>
        <w:rPr>
          <w:rFonts w:ascii="Georgia" w:hAnsi="Georgia"/>
        </w:rPr>
      </w:pPr>
      <w:r>
        <w:rPr>
          <w:rFonts w:ascii="Georgia" w:hAnsi="Georgia"/>
        </w:rPr>
        <w:t>Заместитель</w:t>
      </w:r>
      <w:r>
        <w:rPr>
          <w:rFonts w:ascii="Georgia" w:hAnsi="Georgia"/>
        </w:rPr>
        <w:br/>
        <w:t>директора Департамента</w:t>
      </w:r>
      <w:r>
        <w:rPr>
          <w:rFonts w:ascii="Georgia" w:hAnsi="Georgia"/>
        </w:rPr>
        <w:br/>
        <w:t xml:space="preserve">Н.В. </w:t>
      </w:r>
      <w:proofErr w:type="spellStart"/>
      <w:r>
        <w:rPr>
          <w:rFonts w:ascii="Georgia" w:hAnsi="Georgia"/>
        </w:rPr>
        <w:t>Конкина</w:t>
      </w:r>
      <w:proofErr w:type="spellEnd"/>
    </w:p>
    <w:p w:rsidR="00E84933" w:rsidRDefault="00E84933" w:rsidP="00E84933">
      <w:pPr>
        <w:rPr>
          <w:rFonts w:ascii="Arial" w:eastAsia="Times New Roman" w:hAnsi="Arial" w:cs="Arial"/>
          <w:sz w:val="20"/>
          <w:szCs w:val="20"/>
        </w:rPr>
      </w:pPr>
      <w:r>
        <w:rPr>
          <w:rFonts w:ascii="Arial" w:eastAsia="Times New Roman" w:hAnsi="Arial" w:cs="Arial"/>
          <w:sz w:val="20"/>
          <w:szCs w:val="20"/>
        </w:rPr>
        <w:t xml:space="preserve">© Материал из БСС «Система </w:t>
      </w:r>
      <w:proofErr w:type="gramStart"/>
      <w:r>
        <w:rPr>
          <w:rFonts w:ascii="Arial" w:eastAsia="Times New Roman" w:hAnsi="Arial" w:cs="Arial"/>
          <w:sz w:val="20"/>
          <w:szCs w:val="20"/>
        </w:rPr>
        <w:t>Главбух»</w:t>
      </w:r>
      <w:r>
        <w:rPr>
          <w:rFonts w:ascii="Arial" w:eastAsia="Times New Roman" w:hAnsi="Arial" w:cs="Arial"/>
          <w:sz w:val="20"/>
          <w:szCs w:val="20"/>
        </w:rPr>
        <w:br/>
        <w:t>https://1gl.ru</w:t>
      </w:r>
      <w:proofErr w:type="gramEnd"/>
      <w:r>
        <w:rPr>
          <w:rFonts w:ascii="Arial" w:eastAsia="Times New Roman" w:hAnsi="Arial" w:cs="Arial"/>
          <w:sz w:val="20"/>
          <w:szCs w:val="20"/>
        </w:rPr>
        <w:br/>
        <w:t>Дата копирования: 19.03.2025</w:t>
      </w:r>
    </w:p>
    <w:p w:rsidR="001B2B13" w:rsidRDefault="001B2B13">
      <w:bookmarkStart w:id="0" w:name="_GoBack"/>
      <w:bookmarkEnd w:id="0"/>
    </w:p>
    <w:sectPr w:rsidR="001B2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6B"/>
    <w:rsid w:val="001B2B13"/>
    <w:rsid w:val="00E20B6B"/>
    <w:rsid w:val="00E8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E40A8-7F29-409F-9AF9-339DC2C1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933"/>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E8493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4933"/>
    <w:rPr>
      <w:rFonts w:ascii="Times New Roman" w:eastAsiaTheme="minorEastAsia" w:hAnsi="Times New Roman" w:cs="Times New Roman"/>
      <w:b/>
      <w:bCs/>
      <w:sz w:val="36"/>
      <w:szCs w:val="36"/>
      <w:lang w:eastAsia="ru-RU"/>
    </w:rPr>
  </w:style>
  <w:style w:type="paragraph" w:styleId="a3">
    <w:name w:val="Normal (Web)"/>
    <w:basedOn w:val="a"/>
    <w:uiPriority w:val="99"/>
    <w:semiHidden/>
    <w:unhideWhenUsed/>
    <w:rsid w:val="00E84933"/>
    <w:pPr>
      <w:spacing w:after="223"/>
      <w:jc w:val="both"/>
    </w:pPr>
  </w:style>
  <w:style w:type="character" w:styleId="a4">
    <w:name w:val="Strong"/>
    <w:basedOn w:val="a0"/>
    <w:uiPriority w:val="22"/>
    <w:qFormat/>
    <w:rsid w:val="00E84933"/>
    <w:rPr>
      <w:b/>
      <w:bCs/>
    </w:rPr>
  </w:style>
  <w:style w:type="character" w:styleId="a5">
    <w:name w:val="Hyperlink"/>
    <w:basedOn w:val="a0"/>
    <w:uiPriority w:val="99"/>
    <w:semiHidden/>
    <w:unhideWhenUsed/>
    <w:rsid w:val="00E84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l.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gl.ru/" TargetMode="External"/><Relationship Id="rId12" Type="http://schemas.openxmlformats.org/officeDocument/2006/relationships/hyperlink" Target="https://1g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gl.ru/" TargetMode="External"/><Relationship Id="rId11" Type="http://schemas.openxmlformats.org/officeDocument/2006/relationships/hyperlink" Target="https://1gl.ru/" TargetMode="External"/><Relationship Id="rId5" Type="http://schemas.openxmlformats.org/officeDocument/2006/relationships/hyperlink" Target="https://1gl.ru/" TargetMode="External"/><Relationship Id="rId10" Type="http://schemas.openxmlformats.org/officeDocument/2006/relationships/hyperlink" Target="https://1gl.ru/" TargetMode="External"/><Relationship Id="rId4" Type="http://schemas.openxmlformats.org/officeDocument/2006/relationships/hyperlink" Target="https://1gl.ru/" TargetMode="External"/><Relationship Id="rId9" Type="http://schemas.openxmlformats.org/officeDocument/2006/relationships/hyperlink" Target="https://1g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2025-03-19T12:48:00Z</dcterms:created>
  <dcterms:modified xsi:type="dcterms:W3CDTF">2025-03-19T12:50:00Z</dcterms:modified>
</cp:coreProperties>
</file>